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Cloud Observations and Processes in Sea Breeze Inducted Convection over South-west Saudi Arabia</w:t>
      </w:r>
    </w:p>
    <w:p>
      <w:pPr>
        <w:pStyle w:val="Authors"/>
        <w:rPr/>
      </w:pPr>
      <w:r>
        <w:rPr/>
        <w:t xml:space="preserve">D. J. </w:t>
      </w:r>
      <w:r>
        <w:rPr/>
        <w:t>Delene</w:t>
      </w:r>
      <w:r>
        <w:rPr>
          <w:vertAlign w:val="superscript"/>
        </w:rPr>
        <w:t>1</w:t>
      </w:r>
      <w:r>
        <w:rPr/>
        <w:t>, B. A. Boe</w:t>
      </w:r>
      <w:r>
        <w:rPr>
          <w:vertAlign w:val="superscript"/>
        </w:rPr>
        <w:t>2</w:t>
      </w:r>
      <w:r>
        <w:rPr/>
        <w:t>, K. Hibert</w:t>
      </w:r>
      <w:r>
        <w:rPr>
          <w:vertAlign w:val="superscript"/>
        </w:rPr>
        <w:t>2</w:t>
      </w:r>
      <w:r>
        <w:rPr/>
        <w:t>, M. D. Willette</w:t>
      </w:r>
      <w:r>
        <w:rPr>
          <w:vertAlign w:val="superscript"/>
        </w:rPr>
        <w:t>1</w:t>
      </w:r>
      <w:r>
        <w:rPr/>
        <w:t>, M. Majdi</w:t>
      </w:r>
      <w:r>
        <w:rPr>
          <w:vertAlign w:val="superscript"/>
        </w:rPr>
        <w:t>1</w:t>
      </w:r>
      <w:r>
        <w:rPr/>
        <w:t>, Y. Wehbe</w:t>
      </w:r>
      <w:r>
        <w:rPr>
          <w:vertAlign w:val="superscript"/>
        </w:rPr>
        <w:t>2</w:t>
      </w:r>
      <w:r>
        <w:rPr/>
        <w:t>, A. Detwiler</w:t>
      </w:r>
      <w:r>
        <w:rPr>
          <w:vertAlign w:val="superscript"/>
        </w:rPr>
        <w:t>1</w:t>
      </w:r>
      <w:r>
        <w:rPr/>
        <w:t>, A. Albar</w:t>
      </w:r>
      <w:r>
        <w:rPr>
          <w:vertAlign w:val="superscript"/>
        </w:rPr>
        <w:t>3</w:t>
      </w:r>
      <w:r>
        <w:rPr/>
        <w:t>, U. Gunturu</w:t>
      </w:r>
      <w:r>
        <w:rPr>
          <w:vertAlign w:val="superscript"/>
        </w:rPr>
        <w:t>3</w:t>
      </w:r>
      <w:r>
        <w:rPr/>
        <w:t>, K. Abandah</w:t>
      </w:r>
      <w:r>
        <w:rPr>
          <w:vertAlign w:val="superscript"/>
        </w:rPr>
        <w:t>3</w:t>
      </w:r>
      <w:r>
        <w:rPr/>
        <w:t>, M. Alkhalaf</w:t>
      </w:r>
      <w:r>
        <w:rPr>
          <w:vertAlign w:val="superscript"/>
        </w:rPr>
        <w:t>3</w:t>
      </w:r>
      <w:r>
        <w:rPr/>
        <w:t>, A. Aldhaif</w:t>
      </w:r>
      <w:r>
        <w:rPr>
          <w:vertAlign w:val="superscript"/>
        </w:rPr>
        <w:t>3</w:t>
      </w:r>
      <w:r>
        <w:rPr/>
        <w:t>, and P. Ioannidis</w:t>
      </w:r>
      <w:r>
        <w:rPr>
          <w:vertAlign w:val="superscript"/>
        </w:rPr>
        <w:t>3</w:t>
      </w:r>
      <w:r>
        <w:rPr/>
        <w:t xml:space="preserve">   </w:t>
      </w:r>
    </w:p>
    <w:p>
      <w:pPr>
        <w:pStyle w:val="Envelopeaddress"/>
        <w:rPr/>
      </w:pPr>
      <w:r>
        <w:rPr>
          <w:vertAlign w:val="superscript"/>
        </w:rPr>
        <w:t>1</w:t>
      </w:r>
      <w:r>
        <w:rPr/>
        <w:t xml:space="preserve">University of North Dakota, </w:t>
      </w:r>
      <w:r>
        <w:rPr>
          <w:vertAlign w:val="superscript"/>
        </w:rPr>
        <w:t>2</w:t>
      </w:r>
      <w:r>
        <w:rPr/>
        <w:t>Weather Modification International,</w:t>
      </w:r>
    </w:p>
    <w:p>
      <w:pPr>
        <w:pStyle w:val="Envelopeaddress"/>
        <w:rPr/>
      </w:pPr>
      <w:r>
        <w:rPr>
          <w:vertAlign w:val="superscript"/>
        </w:rPr>
        <w:t>3</w:t>
      </w:r>
      <w:r>
        <w:rPr/>
        <w:t>National Center for Meteorology and the Environment</w:t>
      </w:r>
    </w:p>
    <w:p>
      <w:pPr>
        <w:pStyle w:val="Heading1"/>
        <w:numPr>
          <w:ilvl w:val="0"/>
          <w:numId w:val="1"/>
        </w:numPr>
        <w:rPr/>
      </w:pPr>
      <w:r>
        <w:rPr/>
        <w:t>Abstract</w:t>
      </w:r>
    </w:p>
    <w:p>
      <w:pPr>
        <w:pStyle w:val="Normal"/>
        <w:rPr/>
      </w:pPr>
      <w:r>
        <w:rPr/>
        <w:t xml:space="preserve">The Saudi Aerosol-Cloud-Precipitation Enhancement Campaign (SARPEC) aims to determine the effectiveness of operational cloud seeding techniques for rainfall augmentation within the arid climates of the Kingdom of Saudi Arabia. The first SARPEC intensive operational period (IOP) occurred in the late summer of 2023 coincident with the seasonal monsoon of the Asir mountains/escarpment of south-west Saudi Arabia. In-situ measurements of cloud microphysics properties are obtained using the North Dakota Citation Research Aircraft, which deployed a Cloud Droplet Probe (CDP), a Cloud, Aerosol, and Precipitation Spectrometer with Depolarization (CAPS-DPOL) and Precipitation Imaging Probe (PIP). Five cloud physics missions occurring from 5 August 2023 to 16 August 2023 had two scientific objectives. The first was to perform cloud penetrations at various levels (-10 </w:t>
      </w:r>
      <w:r>
        <w:rPr>
          <w:rFonts w:cs="Calibri" w:cstheme="minorHAnsi"/>
        </w:rPr>
        <w:t xml:space="preserve">°C, -15 °C, -20 °C) </w:t>
      </w:r>
      <w:r>
        <w:rPr/>
        <w:t xml:space="preserve">above cloud base to determine how liquid water content properties vary with vertical development, and the second was to observe the effects of ice crystal aggregation processes. The 5 August 2023 flight measured a core at both -15.9 </w:t>
      </w:r>
      <w:r>
        <w:rPr>
          <w:rFonts w:cs="Calibri" w:cstheme="minorHAnsi"/>
        </w:rPr>
        <w:t>°C (22 kft) and -18.5 °C (25 kft). The cloud core droplet effective radius had a small increase in size from 7.8 to 9.2 µm at the higher altitude and similar concentrations (586 and 570 cm</w:t>
      </w:r>
      <w:r>
        <w:rPr>
          <w:rFonts w:cs="Calibri" w:cstheme="minorHAnsi"/>
          <w:vertAlign w:val="superscript"/>
        </w:rPr>
        <w:t>-3</w:t>
      </w:r>
      <w:r>
        <w:rPr>
          <w:rFonts w:cs="Calibri" w:cstheme="minorHAnsi"/>
        </w:rPr>
        <w:t>), which indicates a lack of droplet coalescence in parcels moving upward through the core.</w:t>
      </w:r>
    </w:p>
    <w:p>
      <w:pPr>
        <w:pStyle w:val="Heading1"/>
        <w:numPr>
          <w:ilvl w:val="0"/>
          <w:numId w:val="1"/>
        </w:numPr>
        <w:rPr/>
      </w:pPr>
      <w:r>
        <w:rPr/>
        <w:t>Conference</w:t>
      </w:r>
    </w:p>
    <w:p>
      <w:pPr>
        <w:pStyle w:val="Normal"/>
        <w:widowControl/>
        <w:suppressAutoHyphens w:val="true"/>
        <w:bidi w:val="0"/>
        <w:spacing w:lineRule="auto" w:line="259" w:before="0" w:after="158"/>
        <w:jc w:val="both"/>
        <w:rPr/>
      </w:pPr>
      <w:r>
        <w:rPr/>
        <w:t xml:space="preserve">Abstract is for submission to the 24th Conference on Planned and Inadvertent Weather Modification Call for Papers at the 2024 Annual Meeting of the American Meteorology Society. The abstract submission deadline is August 31st despite what the linked website says. Abstract submission website is </w:t>
      </w:r>
      <w:hyperlink r:id="rId2">
        <w:r>
          <w:rPr>
            <w:rStyle w:val="InternetLink"/>
          </w:rPr>
          <w:t>https://annual.ametsoc.org/index.cfm/2024/program-events/conferences-and-symposia/24th-conference-on-planned-and-inadvertent-weather-modification/</w:t>
        </w:r>
      </w:hyperlink>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Lohit Devanagari">
    <w:charset w:val="01"/>
    <w:family w:val="roman"/>
    <w:pitch w:val="variable"/>
  </w:font>
  <w:font w:name="Noto Sans">
    <w:charset w:val="01"/>
    <w:family w:val="roman"/>
    <w:pitch w:val="variable"/>
  </w:font>
  <w:font w:name="DejaVu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58"/>
      <w:jc w:val="both"/>
    </w:pPr>
    <w:rPr>
      <w:rFonts w:ascii="Liberation Serif" w:hAnsi="Liberation Serif" w:eastAsia="Calibri" w:cs="" w:cstheme="minorBidi" w:eastAsiaTheme="minorHAnsi"/>
      <w:color w:val="auto"/>
      <w:kern w:val="2"/>
      <w:sz w:val="24"/>
      <w:szCs w:val="22"/>
      <w:lang w:val="en-US" w:eastAsia="en-US" w:bidi="ar-SA"/>
      <w14:ligatures w14:val="standardContextual"/>
    </w:rPr>
  </w:style>
  <w:style w:type="paragraph" w:styleId="Heading1">
    <w:name w:val="Heading 1"/>
    <w:basedOn w:val="Heading"/>
    <w:next w:val="TextBody"/>
    <w:qFormat/>
    <w:pPr>
      <w:numPr>
        <w:ilvl w:val="0"/>
        <w:numId w:val="1"/>
      </w:numPr>
      <w:spacing w:before="0" w:after="173"/>
      <w:jc w:val="left"/>
      <w:outlineLvl w:val="0"/>
    </w:pPr>
    <w:rPr>
      <w:b/>
      <w:bCs/>
      <w:szCs w:val="36"/>
    </w:rPr>
  </w:style>
  <w:style w:type="paragraph" w:styleId="Heading2">
    <w:name w:val="Heading 2"/>
    <w:basedOn w:val="Heading"/>
    <w:next w:val="TextBody"/>
    <w:qFormat/>
    <w:pPr>
      <w:spacing w:before="200" w:after="120"/>
      <w:outlineLvl w:val="1"/>
    </w:pPr>
    <w:rPr>
      <w:rFonts w:ascii="Liberation Serif" w:hAnsi="Liberation Serif" w:eastAsia="DejaVu Sans" w:cs="Noto Sans Arabic"/>
      <w:b/>
      <w:bCs/>
      <w:sz w:val="36"/>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Cs w:val="24"/>
    </w:rPr>
  </w:style>
  <w:style w:type="paragraph" w:styleId="Title">
    <w:name w:val="Title"/>
    <w:basedOn w:val="Heading"/>
    <w:next w:val="TextBody"/>
    <w:qFormat/>
    <w:pPr>
      <w:spacing w:before="0" w:after="173"/>
      <w:jc w:val="center"/>
    </w:pPr>
    <w:rPr>
      <w:b/>
      <w:bCs/>
      <w:szCs w:val="56"/>
    </w:rPr>
  </w:style>
  <w:style w:type="paragraph" w:styleId="Authors" w:customStyle="1">
    <w:name w:val="Authors"/>
    <w:basedOn w:val="Normal"/>
    <w:qFormat/>
    <w:pPr>
      <w:spacing w:before="0" w:after="173"/>
      <w:contextualSpacing/>
      <w:jc w:val="center"/>
    </w:pPr>
    <w:rPr/>
  </w:style>
  <w:style w:type="paragraph" w:styleId="Envelopeaddress">
    <w:name w:val="envelope address"/>
    <w:basedOn w:val="Normal"/>
    <w:qFormat/>
    <w:pPr>
      <w:suppressLineNumbers/>
      <w:spacing w:lineRule="auto" w:line="240" w:before="0" w:after="173"/>
      <w:contextualSpacing/>
      <w:jc w:val="center"/>
    </w:pPr>
    <w:rPr/>
  </w:style>
  <w:style w:type="paragraph" w:styleId="Revision">
    <w:name w:val="Revision"/>
    <w:uiPriority w:val="99"/>
    <w:semiHidden/>
    <w:qFormat/>
    <w:rsid w:val="00325f10"/>
    <w:pPr>
      <w:widowControl/>
      <w:suppressAutoHyphens w:val="false"/>
      <w:bidi w:val="0"/>
      <w:spacing w:before="0" w:after="0"/>
      <w:jc w:val="left"/>
    </w:pPr>
    <w:rPr>
      <w:rFonts w:ascii="Liberation Serif" w:hAnsi="Liberation Serif" w:eastAsia="Calibri" w:cs="" w:cstheme="minorBidi" w:eastAsiaTheme="minorHAnsi"/>
      <w:color w:val="auto"/>
      <w:kern w:val="2"/>
      <w:sz w:val="24"/>
      <w:szCs w:val="22"/>
      <w:lang w:val="en-US" w:eastAsia="en-US" w:bidi="ar-SA"/>
      <w14:ligatures w14:val="standardContextual"/>
    </w:rPr>
  </w:style>
  <w:style w:type="paragraph" w:styleId="DefaultDrawingStyle">
    <w:name w:val="Default Drawing Style"/>
    <w:qFormat/>
    <w:pPr>
      <w:widowControl/>
      <w:bidi w:val="0"/>
      <w:spacing w:lineRule="auto" w:line="360" w:before="0" w:after="0"/>
      <w:jc w:val="left"/>
    </w:pPr>
    <w:rPr>
      <w:rFonts w:ascii="Lohit Devanagari" w:hAnsi="Lohit Devanagari" w:eastAsia="DejaVu Sans" w:cs="Liberation Sans"/>
      <w:b w:val="false"/>
      <w:i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8"/>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4"/>
    <w:qFormat/>
    <w:pPr/>
    <w:rPr>
      <w:rFonts w:ascii="Noto Sans" w:hAnsi="Noto Sans"/>
      <w:sz w:val="192"/>
    </w:rPr>
  </w:style>
  <w:style w:type="paragraph" w:styleId="HeadingA0">
    <w:name w:val="Heading A0"/>
    <w:basedOn w:val="A4"/>
    <w:qFormat/>
    <w:pPr/>
    <w:rPr>
      <w:rFonts w:ascii="Noto Sans" w:hAnsi="Noto Sans"/>
      <w:sz w:val="144"/>
    </w:rPr>
  </w:style>
  <w:style w:type="paragraph" w:styleId="TextA0">
    <w:name w:val="Text A0"/>
    <w:basedOn w:val="A4"/>
    <w:qFormat/>
    <w:pPr/>
    <w:rPr>
      <w:rFonts w:ascii="Noto Sans" w:hAnsi="Noto Sans"/>
      <w:sz w:val="36"/>
    </w:rPr>
  </w:style>
  <w:style w:type="paragraph" w:styleId="Graphic">
    <w:name w:val="Graphic"/>
    <w:qFormat/>
    <w:pPr>
      <w:widowControl/>
      <w:bidi w:val="0"/>
      <w:spacing w:before="0" w:after="0"/>
      <w:jc w:val="left"/>
    </w:pPr>
    <w:rPr>
      <w:rFonts w:ascii="Liberation Sans" w:hAnsi="Liberation Sans" w:eastAsia="DejaVu Sans" w:cs="Liberation Sans"/>
      <w:color w:val="auto"/>
      <w:kern w:val="2"/>
      <w:sz w:val="36"/>
      <w:szCs w:val="24"/>
      <w:lang w:val="en-US" w:eastAsia="en-US" w:bidi="ar-SA"/>
      <w14:ligatures w14:val="standardContextual"/>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BlankSlideLTGliederung1">
    <w:name w:val="Blank Slide~LT~Gliederung 1"/>
    <w:qFormat/>
    <w:pPr>
      <w:widowControl/>
      <w:bidi w:val="0"/>
      <w:spacing w:lineRule="auto" w:line="216" w:before="363" w:after="0"/>
      <w:jc w:val="left"/>
    </w:pPr>
    <w:rPr>
      <w:rFonts w:ascii="DejaVu Sans" w:hAnsi="DejaVu Sans" w:eastAsia="DejaVu Sans" w:cs="Liberation Sans"/>
      <w:b w:val="false"/>
      <w:i w:val="false"/>
      <w:strike w:val="false"/>
      <w:dstrike w:val="false"/>
      <w:outline w:val="false"/>
      <w:shadow w:val="false"/>
      <w:color w:val="000000"/>
      <w:spacing w:val="0"/>
      <w:kern w:val="2"/>
      <w:sz w:val="43"/>
      <w:szCs w:val="24"/>
      <w:u w:val="none"/>
      <w:em w:val="none"/>
      <w:lang w:val="en-US" w:eastAsia="en-US" w:bidi="ar-SA"/>
    </w:rPr>
  </w:style>
  <w:style w:type="paragraph" w:styleId="BlankSlideLTGliederung2">
    <w:name w:val="Blank Slide~LT~Gliederung 2"/>
    <w:basedOn w:val="BlankSlideLTGliederung1"/>
    <w:qFormat/>
    <w:pPr>
      <w:spacing w:lineRule="auto" w:line="216" w:before="291" w:after="0"/>
      <w:jc w:val="left"/>
    </w:pPr>
    <w:rPr>
      <w:rFonts w:ascii="DejaVu Sans" w:hAnsi="DejaVu Sans"/>
      <w:b w:val="false"/>
      <w:i w:val="false"/>
      <w:strike w:val="false"/>
      <w:dstrike w:val="false"/>
      <w:outline w:val="false"/>
      <w:shadow w:val="false"/>
      <w:color w:val="000000"/>
      <w:spacing w:val="0"/>
      <w:kern w:val="2"/>
      <w:sz w:val="31"/>
      <w:u w:val="none"/>
      <w:em w:val="none"/>
    </w:rPr>
  </w:style>
  <w:style w:type="paragraph" w:styleId="BlankSlideLTGliederung3">
    <w:name w:val="Blank Slide~LT~Gliederung 3"/>
    <w:basedOn w:val="BlankSlideLTGliederung2"/>
    <w:qFormat/>
    <w:pPr>
      <w:spacing w:lineRule="auto" w:line="216" w:before="218" w:after="0"/>
      <w:jc w:val="left"/>
    </w:pPr>
    <w:rPr>
      <w:rFonts w:ascii="DejaVu Sans" w:hAnsi="DejaVu Sans"/>
      <w:b w:val="false"/>
      <w:i w:val="false"/>
      <w:strike w:val="false"/>
      <w:dstrike w:val="false"/>
      <w:outline w:val="false"/>
      <w:shadow w:val="false"/>
      <w:color w:val="000000"/>
      <w:spacing w:val="0"/>
      <w:kern w:val="2"/>
      <w:sz w:val="28"/>
      <w:u w:val="none"/>
      <w:em w:val="none"/>
    </w:rPr>
  </w:style>
  <w:style w:type="paragraph" w:styleId="BlankSlideLTGliederung4">
    <w:name w:val="Blank Slide~LT~Gliederung 4"/>
    <w:basedOn w:val="BlankSlideLTGliederung3"/>
    <w:qFormat/>
    <w:pPr>
      <w:spacing w:lineRule="auto" w:line="216" w:before="145" w:after="0"/>
      <w:jc w:val="left"/>
    </w:pPr>
    <w:rPr>
      <w:rFonts w:ascii="DejaVu Sans" w:hAnsi="DejaVu Sans"/>
      <w:b w:val="false"/>
      <w:i w:val="false"/>
      <w:strike w:val="false"/>
      <w:dstrike w:val="false"/>
      <w:outline w:val="false"/>
      <w:shadow w:val="false"/>
      <w:color w:val="000000"/>
      <w:spacing w:val="0"/>
      <w:kern w:val="2"/>
      <w:sz w:val="28"/>
      <w:u w:val="none"/>
      <w:em w:val="none"/>
    </w:rPr>
  </w:style>
  <w:style w:type="paragraph" w:styleId="BlankSlideLTGliederung5">
    <w:name w:val="Blank Slide~LT~Gliederung 5"/>
    <w:basedOn w:val="BlankSlideLTGliederung4"/>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6">
    <w:name w:val="Blank Slide~LT~Gliederung 6"/>
    <w:basedOn w:val="BlankSlideLTGliederung5"/>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7">
    <w:name w:val="Blank Slide~LT~Gliederung 7"/>
    <w:basedOn w:val="BlankSlideLTGliederung6"/>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8">
    <w:name w:val="Blank Slide~LT~Gliederung 8"/>
    <w:basedOn w:val="BlankSlideLTGliederung7"/>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Gliederung9">
    <w:name w:val="Blank Slide~LT~Gliederung 9"/>
    <w:basedOn w:val="BlankSlideLTGliederung8"/>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BlankSlideLTTitel">
    <w:name w:val="Blank Slide~LT~Titel"/>
    <w:qFormat/>
    <w:pPr>
      <w:widowControl/>
      <w:bidi w:val="0"/>
      <w:spacing w:lineRule="atLeast" w:line="200" w:before="0" w:after="0"/>
      <w:jc w:val="left"/>
    </w:pPr>
    <w:rPr>
      <w:rFonts w:ascii="DejaVu Sans" w:hAnsi="DejaVu Sans" w:eastAsia="DejaVu Sans" w:cs="Liberation Sans"/>
      <w:b w:val="false"/>
      <w:i w:val="false"/>
      <w:strike w:val="false"/>
      <w:dstrike w:val="false"/>
      <w:outline w:val="false"/>
      <w:shadow w:val="false"/>
      <w:color w:val="000000"/>
      <w:spacing w:val="0"/>
      <w:kern w:val="2"/>
      <w:sz w:val="36"/>
      <w:szCs w:val="24"/>
      <w:u w:val="none"/>
      <w:em w:val="none"/>
      <w:lang w:val="en-US" w:eastAsia="en-US" w:bidi="ar-SA"/>
    </w:rPr>
  </w:style>
  <w:style w:type="paragraph" w:styleId="BlankSlideLTUntertitel">
    <w:name w:val="Blank Slide~LT~Untertitel"/>
    <w:qFormat/>
    <w:pPr>
      <w:widowControl/>
      <w:bidi w:val="0"/>
      <w:spacing w:before="0" w:after="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BlankSlideLTHintergrund">
    <w:name w:val="Blank Slide~LT~Hintergrund"/>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Default">
    <w:name w:val="default"/>
    <w:qFormat/>
    <w:pPr>
      <w:widowControl/>
      <w:bidi w:val="0"/>
      <w:spacing w:lineRule="atLeast" w:line="200" w:before="0" w:after="0"/>
      <w:jc w:val="left"/>
    </w:pPr>
    <w:rPr>
      <w:rFonts w:ascii="Lohit Devanagari" w:hAnsi="Lohit Devanagari" w:eastAsia="DejaVu Sans" w:cs="Liberation Sans"/>
      <w:color w:val="auto"/>
      <w:kern w:val="2"/>
      <w:sz w:val="36"/>
      <w:szCs w:val="24"/>
      <w:lang w:val="en-US" w:eastAsia="en-US" w:bidi="ar-SA"/>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Backgroundobjects">
    <w:name w:val="Background objects"/>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Background">
    <w:name w:val="Background"/>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Notes">
    <w:name w:val="Notes"/>
    <w:qFormat/>
    <w:pPr>
      <w:widowControl/>
      <w:bidi w:val="0"/>
      <w:spacing w:before="0" w:after="0"/>
      <w:ind w:left="340" w:hanging="340"/>
      <w:jc w:val="left"/>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bidi w:val="0"/>
      <w:spacing w:lineRule="auto" w:line="216" w:before="363" w:after="0"/>
      <w:jc w:val="left"/>
    </w:pPr>
    <w:rPr>
      <w:rFonts w:ascii="DejaVu Sans" w:hAnsi="DejaVu Sans" w:eastAsia="DejaVu Sans" w:cs="Liberation Sans"/>
      <w:b w:val="false"/>
      <w:i w:val="false"/>
      <w:strike w:val="false"/>
      <w:dstrike w:val="false"/>
      <w:outline w:val="false"/>
      <w:shadow w:val="false"/>
      <w:color w:val="000000"/>
      <w:spacing w:val="0"/>
      <w:kern w:val="2"/>
      <w:sz w:val="43"/>
      <w:szCs w:val="24"/>
      <w:u w:val="none"/>
      <w:em w:val="none"/>
      <w:lang w:val="en-US" w:eastAsia="en-US" w:bidi="ar-SA"/>
    </w:rPr>
  </w:style>
  <w:style w:type="paragraph" w:styleId="Outline2">
    <w:name w:val="Outline 2"/>
    <w:basedOn w:val="Outline1"/>
    <w:qFormat/>
    <w:pPr>
      <w:spacing w:lineRule="auto" w:line="216" w:before="291" w:after="0"/>
      <w:jc w:val="left"/>
    </w:pPr>
    <w:rPr>
      <w:rFonts w:ascii="DejaVu Sans" w:hAnsi="DejaVu Sans"/>
      <w:b w:val="false"/>
      <w:i w:val="false"/>
      <w:strike w:val="false"/>
      <w:dstrike w:val="false"/>
      <w:outline w:val="false"/>
      <w:shadow w:val="false"/>
      <w:color w:val="000000"/>
      <w:spacing w:val="0"/>
      <w:kern w:val="2"/>
      <w:sz w:val="31"/>
      <w:u w:val="none"/>
      <w:em w:val="none"/>
    </w:rPr>
  </w:style>
  <w:style w:type="paragraph" w:styleId="Outline3">
    <w:name w:val="Outline 3"/>
    <w:basedOn w:val="Outline2"/>
    <w:qFormat/>
    <w:pPr>
      <w:spacing w:lineRule="auto" w:line="216" w:before="218" w:after="0"/>
      <w:jc w:val="left"/>
    </w:pPr>
    <w:rPr>
      <w:rFonts w:ascii="DejaVu Sans" w:hAnsi="DejaVu Sans"/>
      <w:b w:val="false"/>
      <w:i w:val="false"/>
      <w:strike w:val="false"/>
      <w:dstrike w:val="false"/>
      <w:outline w:val="false"/>
      <w:shadow w:val="false"/>
      <w:color w:val="000000"/>
      <w:spacing w:val="0"/>
      <w:kern w:val="2"/>
      <w:sz w:val="28"/>
      <w:u w:val="none"/>
      <w:em w:val="none"/>
    </w:rPr>
  </w:style>
  <w:style w:type="paragraph" w:styleId="Outline4">
    <w:name w:val="Outline 4"/>
    <w:basedOn w:val="Outline3"/>
    <w:qFormat/>
    <w:pPr>
      <w:spacing w:lineRule="auto" w:line="216" w:before="145" w:after="0"/>
      <w:jc w:val="left"/>
    </w:pPr>
    <w:rPr>
      <w:rFonts w:ascii="DejaVu Sans" w:hAnsi="DejaVu Sans"/>
      <w:b w:val="false"/>
      <w:i w:val="false"/>
      <w:strike w:val="false"/>
      <w:dstrike w:val="false"/>
      <w:outline w:val="false"/>
      <w:shadow w:val="false"/>
      <w:color w:val="000000"/>
      <w:spacing w:val="0"/>
      <w:kern w:val="2"/>
      <w:sz w:val="28"/>
      <w:u w:val="none"/>
      <w:em w:val="none"/>
    </w:rPr>
  </w:style>
  <w:style w:type="paragraph" w:styleId="Outline5">
    <w:name w:val="Outline 5"/>
    <w:basedOn w:val="Outline4"/>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6">
    <w:name w:val="Outline 6"/>
    <w:basedOn w:val="Outline5"/>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7">
    <w:name w:val="Outline 7"/>
    <w:basedOn w:val="Outline6"/>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8">
    <w:name w:val="Outline 8"/>
    <w:basedOn w:val="Outline7"/>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Outline9">
    <w:name w:val="Outline 9"/>
    <w:basedOn w:val="Outline8"/>
    <w:qFormat/>
    <w:pPr>
      <w:spacing w:lineRule="auto" w:line="216" w:before="73" w:after="0"/>
      <w:jc w:val="left"/>
    </w:pPr>
    <w:rPr>
      <w:rFonts w:ascii="DejaVu Sans" w:hAnsi="DejaVu Sans"/>
      <w:b w:val="false"/>
      <w:i w:val="false"/>
      <w:strike w:val="false"/>
      <w:dstrike w:val="false"/>
      <w:outline w:val="false"/>
      <w:shadow w:val="false"/>
      <w:color w:val="000000"/>
      <w:spacing w:val="0"/>
      <w:kern w:val="2"/>
      <w:sz w:val="40"/>
      <w:u w:val="none"/>
      <w:em w:val="none"/>
    </w:rPr>
  </w:style>
  <w:style w:type="paragraph" w:styleId="Objectwitharrow">
    <w:name w:val="objectwitharrow"/>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ctwithshadow">
    <w:name w:val="objectwithshadow"/>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Text1">
    <w:name w:val="text"/>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Textbody1">
    <w:name w:val="textbody"/>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Textbodyjustfied">
    <w:name w:val="textbodyjustfied"/>
    <w:basedOn w:val="DefaultDrawingStyle"/>
    <w:qFormat/>
    <w:pPr>
      <w:spacing w:lineRule="auto" w:line="360" w:before="0" w:after="0"/>
      <w:jc w:val="left"/>
    </w:pPr>
    <w:rPr>
      <w:rFonts w:ascii="Lohit Devanagari" w:hAnsi="Lohit Devanagari"/>
      <w:b w:val="false"/>
      <w:i w:val="false"/>
      <w:strike w:val="false"/>
      <w:dstrike w:val="false"/>
      <w:outline w:val="false"/>
      <w:shadow w:val="false"/>
      <w:color w:val="auto"/>
      <w:kern w:val="2"/>
      <w:sz w:val="36"/>
      <w:u w:val="none"/>
      <w:em w:val="none"/>
    </w:rPr>
  </w:style>
  <w:style w:type="paragraph" w:styleId="Textbodyindent">
    <w:name w:val="textbodyindent"/>
    <w:basedOn w:val="DefaultDrawingStyle"/>
    <w:qFormat/>
    <w:pPr>
      <w:spacing w:lineRule="auto" w:line="360" w:before="0" w:after="0"/>
      <w:ind w:firstLine="340"/>
    </w:pPr>
    <w:rPr>
      <w:rFonts w:ascii="Lohit Devanagari" w:hAnsi="Lohit Devanagari"/>
      <w:b w:val="false"/>
      <w:i w:val="false"/>
      <w:strike w:val="false"/>
      <w:dstrike w:val="false"/>
      <w:outline w:val="false"/>
      <w:shadow w:val="false"/>
      <w:color w:val="auto"/>
      <w:kern w:val="2"/>
      <w:sz w:val="36"/>
      <w:u w:val="none"/>
      <w:em w:val="none"/>
    </w:rPr>
  </w:style>
  <w:style w:type="paragraph" w:styleId="Title1">
    <w:name w:val="title"/>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Title11">
    <w:name w:val="title1"/>
    <w:basedOn w:val="DefaultDrawingStyle"/>
    <w:qFormat/>
    <w:pPr>
      <w:spacing w:lineRule="auto" w:line="360" w:before="0" w:after="0"/>
      <w:jc w:val="center"/>
    </w:pPr>
    <w:rPr>
      <w:rFonts w:ascii="Lohit Devanagari" w:hAnsi="Lohit Devanagari"/>
      <w:b w:val="false"/>
      <w:i w:val="false"/>
      <w:strike w:val="false"/>
      <w:dstrike w:val="false"/>
      <w:outline w:val="false"/>
      <w:shadow w:val="false"/>
      <w:color w:val="auto"/>
      <w:kern w:val="2"/>
      <w:sz w:val="36"/>
      <w:u w:val="none"/>
      <w:em w:val="none"/>
    </w:rPr>
  </w:style>
  <w:style w:type="paragraph" w:styleId="Title2">
    <w:name w:val="title2"/>
    <w:basedOn w:val="DefaultDrawingStyle"/>
    <w:qFormat/>
    <w:pPr>
      <w:spacing w:lineRule="auto" w:line="360" w:before="57" w:after="57"/>
      <w:ind w:right="113" w:hanging="0"/>
      <w:jc w:val="center"/>
    </w:pPr>
    <w:rPr>
      <w:rFonts w:ascii="Lohit Devanagari" w:hAnsi="Lohit Devanagari"/>
      <w:b w:val="false"/>
      <w:i w:val="false"/>
      <w:strike w:val="false"/>
      <w:dstrike w:val="false"/>
      <w:outline w:val="false"/>
      <w:shadow w:val="false"/>
      <w:color w:val="auto"/>
      <w:kern w:val="2"/>
      <w:sz w:val="36"/>
      <w:u w:val="none"/>
      <w:em w:val="none"/>
    </w:rPr>
  </w:style>
  <w:style w:type="paragraph" w:styleId="Headline">
    <w:name w:val="headline"/>
    <w:basedOn w:val="DefaultDrawingStyle"/>
    <w:qFormat/>
    <w:pPr>
      <w:spacing w:lineRule="auto" w:line="360" w:before="238" w:after="119"/>
    </w:pPr>
    <w:rPr>
      <w:rFonts w:ascii="Lohit Devanagari" w:hAnsi="Lohit Devanagari"/>
      <w:b w:val="false"/>
      <w:i w:val="false"/>
      <w:strike w:val="false"/>
      <w:dstrike w:val="false"/>
      <w:outline w:val="false"/>
      <w:shadow w:val="false"/>
      <w:color w:val="auto"/>
      <w:kern w:val="2"/>
      <w:sz w:val="36"/>
      <w:u w:val="none"/>
      <w:em w:val="none"/>
    </w:rPr>
  </w:style>
  <w:style w:type="paragraph" w:styleId="Headline1">
    <w:name w:val="headline1"/>
    <w:basedOn w:val="DefaultDrawingStyle"/>
    <w:qFormat/>
    <w:pPr>
      <w:spacing w:lineRule="auto" w:line="360" w:before="238" w:after="119"/>
    </w:pPr>
    <w:rPr>
      <w:rFonts w:ascii="Lohit Devanagari" w:hAnsi="Lohit Devanagari"/>
      <w:b w:val="false"/>
      <w:i w:val="false"/>
      <w:strike w:val="false"/>
      <w:dstrike w:val="false"/>
      <w:outline w:val="false"/>
      <w:shadow w:val="false"/>
      <w:color w:val="auto"/>
      <w:kern w:val="2"/>
      <w:sz w:val="36"/>
      <w:u w:val="none"/>
      <w:em w:val="none"/>
    </w:rPr>
  </w:style>
  <w:style w:type="paragraph" w:styleId="Headline2">
    <w:name w:val="headline2"/>
    <w:basedOn w:val="DefaultDrawingStyle"/>
    <w:qFormat/>
    <w:pPr>
      <w:spacing w:lineRule="auto" w:line="360" w:before="238" w:after="119"/>
    </w:pPr>
    <w:rPr>
      <w:rFonts w:ascii="Lohit Devanagari" w:hAnsi="Lohit Devanagari"/>
      <w:b w:val="false"/>
      <w:i w:val="false"/>
      <w:strike w:val="false"/>
      <w:dstrike w:val="false"/>
      <w:outline w:val="false"/>
      <w:shadow w:val="false"/>
      <w:color w:val="auto"/>
      <w:kern w:val="2"/>
      <w:sz w:val="36"/>
      <w:u w:val="none"/>
      <w:em w:val="none"/>
    </w:rPr>
  </w:style>
  <w:style w:type="paragraph" w:styleId="Measure">
    <w:name w:val="measure"/>
    <w:basedOn w:val="DefaultDrawingStyle"/>
    <w:qFormat/>
    <w:pPr>
      <w:spacing w:lineRule="auto" w:line="36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DefaultParagraphFont1">
    <w:name w:val="Default Paragraph Font"/>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FootnoteCharacters">
    <w:name w:val="Footnote Characters"/>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EndnoteCharacters">
    <w:name w:val="Endnote Characters"/>
    <w:qFormat/>
    <w:pPr>
      <w:widowControl/>
      <w:bidi w:val="0"/>
      <w:spacing w:before="0" w:after="0"/>
      <w:jc w:val="left"/>
    </w:pPr>
    <w:rPr>
      <w:rFonts w:ascii="Liberation Serif" w:hAnsi="Liberation Serif" w:eastAsia="DejaVu Sans" w:cs="Liberation Sans"/>
      <w:color w:val="auto"/>
      <w:kern w:val="2"/>
      <w:sz w:val="24"/>
      <w:szCs w:val="24"/>
      <w:lang w:val="en-US" w:eastAsia="en-US" w:bidi="ar-SA"/>
      <w14:ligatures w14:val="standardContextual"/>
    </w:rPr>
  </w:style>
  <w:style w:type="paragraph" w:styleId="InternetLink1">
    <w:name w:val="Hyperlink"/>
    <w:qFormat/>
    <w:pPr>
      <w:widowControl/>
      <w:bidi w:val="0"/>
      <w:spacing w:before="0" w:after="0"/>
      <w:jc w:val="left"/>
    </w:pPr>
    <w:rPr>
      <w:rFonts w:ascii="Liberation Serif" w:hAnsi="Liberation Serif" w:eastAsia="DejaVu Sans" w:cs="Liberation Sans"/>
      <w:color w:val="000080"/>
      <w:kern w:val="2"/>
      <w:sz w:val="24"/>
      <w:szCs w:val="24"/>
      <w:u w:val="single"/>
      <w:lang w:val="en-US" w:eastAsia="en-US" w:bidi="ar-SA"/>
    </w:rPr>
  </w:style>
  <w:style w:type="paragraph" w:styleId="VisitedInternetLink">
    <w:name w:val="FollowedHyperlink"/>
    <w:qFormat/>
    <w:pPr>
      <w:widowControl/>
      <w:bidi w:val="0"/>
      <w:spacing w:before="0" w:after="0"/>
      <w:jc w:val="left"/>
    </w:pPr>
    <w:rPr>
      <w:rFonts w:ascii="Liberation Serif" w:hAnsi="Liberation Serif" w:eastAsia="DejaVu Sans" w:cs="Liberation Sans"/>
      <w:color w:val="800000"/>
      <w:kern w:val="2"/>
      <w:sz w:val="24"/>
      <w:szCs w:val="24"/>
      <w:u w:val="single"/>
      <w:lang w:val="en-US" w:eastAsia="en-US" w:bidi="ar-SA"/>
    </w:rPr>
  </w:style>
  <w:style w:type="paragraph" w:styleId="EquationsLabel">
    <w:name w:val="Equations_Label"/>
    <w:qFormat/>
    <w:pPr>
      <w:widowControl/>
      <w:bidi w:val="0"/>
      <w:spacing w:lineRule="atLeast" w:line="200" w:before="0" w:after="305"/>
      <w:jc w:val="center"/>
    </w:pPr>
    <w:rPr>
      <w:rFonts w:ascii="Liberation Serif;Times New Roman" w:hAnsi="Liberation Serif;Times New Roman" w:eastAsia="DejaVu Sans" w:cs="Liberation Sans"/>
      <w:b w:val="false"/>
      <w:i w:val="false"/>
      <w:strike w:val="false"/>
      <w:dstrike w:val="false"/>
      <w:outline w:val="false"/>
      <w:shadow w:val="false"/>
      <w:color w:val="000000"/>
      <w:kern w:val="2"/>
      <w:sz w:val="24"/>
      <w:szCs w:val="24"/>
      <w:u w:val="none"/>
      <w:lang w:val="en-US" w:eastAsia="en-US" w:bidi="ar-SA"/>
    </w:rPr>
  </w:style>
  <w:style w:type="paragraph" w:styleId="Eq">
    <w:name w:val="Eq"/>
    <w:qFormat/>
    <w:pPr>
      <w:widowControl/>
      <w:bidi w:val="0"/>
      <w:spacing w:before="212" w:after="212"/>
      <w:jc w:val="left"/>
    </w:pPr>
    <w:rPr>
      <w:rFonts w:ascii="Lohit Devanagari" w:hAnsi="Lohit Devanagari" w:eastAsia="DejaVu Sans" w:cs="Liberation Sans"/>
      <w:i/>
      <w:color w:val="auto"/>
      <w:kern w:val="2"/>
      <w:sz w:val="24"/>
      <w:szCs w:val="24"/>
      <w:lang w:val="en-US" w:eastAsia="en-US" w:bidi="ar-SA"/>
      <w14:ligatures w14:val="standardContextual"/>
    </w:rPr>
  </w:style>
  <w:style w:type="paragraph" w:styleId="Author">
    <w:name w:val="Author"/>
    <w:qFormat/>
    <w:pPr>
      <w:widowControl/>
      <w:bidi w:val="0"/>
      <w:spacing w:lineRule="atLeast" w:line="200" w:before="305" w:after="305"/>
      <w:ind w:firstLine="610"/>
      <w:jc w:val="center"/>
    </w:pPr>
    <w:rPr>
      <w:rFonts w:ascii="Liberation Sans;Arial" w:hAnsi="Liberation Sans;Arial" w:eastAsia="DejaVu Sans" w:cs="Liberation Sans"/>
      <w:color w:val="auto"/>
      <w:kern w:val="2"/>
      <w:sz w:val="24"/>
      <w:szCs w:val="24"/>
      <w:lang w:val="en-US"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nnual.ametsoc.org/index.cfm/2024/program-events/conferences-and-symposia/24th-conference-on-planned-and-inadvertent-weather-modificatio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5837-1B06-41B4-ADC2-DB0A6CB8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LibreOffice/7.3.7.2$Linux_X86_64 LibreOffice_project/30$Build-2</Application>
  <AppVersion>15.0000</AppVersion>
  <Pages>1</Pages>
  <Words>317</Words>
  <Characters>1937</Characters>
  <CharactersWithSpaces>2249</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2023-08-22T16:54:00Z</dcterms:created>
  <dc:creator>Michael Willette</dc:creator>
  <dc:description/>
  <dc:language>en-US</dc:language>
  <cp:lastModifiedBy/>
  <dcterms:modified xsi:type="dcterms:W3CDTF">2024-01-15T06:48:42Z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